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350" w:rsidRPr="00154350" w:rsidRDefault="00154350" w:rsidP="00154350">
      <w:pPr>
        <w:spacing w:after="0" w:line="240" w:lineRule="auto"/>
        <w:rPr>
          <w:rFonts w:ascii="Times New Roman" w:eastAsia="Times New Roman" w:hAnsi="Times New Roman" w:cs="Times New Roman"/>
          <w:sz w:val="24"/>
          <w:szCs w:val="24"/>
        </w:rPr>
      </w:pPr>
      <w:r w:rsidRPr="00154350">
        <w:rPr>
          <w:rFonts w:ascii="Arial" w:eastAsia="Times New Roman" w:hAnsi="Arial" w:cs="Arial"/>
          <w:color w:val="000000"/>
        </w:rPr>
        <w:t xml:space="preserve">Vivian: 700,000 people die from antibiotic resistance every year. If immediate action is not taken, this number could increase to 10 million by 2050. Over the years, antibiotic resistance has become a huge issue both in Syria, and all around the globe. Especially with the ongoing civil war, Syrians are facing more threats of ABR than ever. </w:t>
      </w:r>
    </w:p>
    <w:p w:rsidR="00154350" w:rsidRPr="00154350" w:rsidRDefault="00154350" w:rsidP="00154350">
      <w:pPr>
        <w:spacing w:after="0" w:line="240" w:lineRule="auto"/>
        <w:rPr>
          <w:rFonts w:ascii="Times New Roman" w:eastAsia="Times New Roman" w:hAnsi="Times New Roman" w:cs="Times New Roman"/>
          <w:sz w:val="24"/>
          <w:szCs w:val="24"/>
        </w:rPr>
      </w:pPr>
    </w:p>
    <w:p w:rsidR="00154350" w:rsidRPr="00154350" w:rsidRDefault="00154350" w:rsidP="00154350">
      <w:pPr>
        <w:spacing w:after="0" w:line="240" w:lineRule="auto"/>
        <w:rPr>
          <w:rFonts w:ascii="Times New Roman" w:eastAsia="Times New Roman" w:hAnsi="Times New Roman" w:cs="Times New Roman"/>
          <w:sz w:val="24"/>
          <w:szCs w:val="24"/>
        </w:rPr>
      </w:pPr>
      <w:proofErr w:type="spellStart"/>
      <w:r w:rsidRPr="00154350">
        <w:rPr>
          <w:rFonts w:ascii="Arial" w:eastAsia="Times New Roman" w:hAnsi="Arial" w:cs="Arial"/>
          <w:color w:val="000000"/>
        </w:rPr>
        <w:t>Fizza</w:t>
      </w:r>
      <w:proofErr w:type="spellEnd"/>
      <w:r w:rsidRPr="00154350">
        <w:rPr>
          <w:rFonts w:ascii="Arial" w:eastAsia="Times New Roman" w:hAnsi="Arial" w:cs="Arial"/>
          <w:color w:val="000000"/>
        </w:rPr>
        <w:t xml:space="preserve">: Syria urges this committee to choose the topic of Antibiotic Resistance. ABR affects millions of lives each year, and will continue to affect even more if nothing is done to prevent its spread. Most importantly, because little resources are present to cure ABR, ABR can be sudden, wide spreading, and extremely deadly. Although mental health is indeed a serious issue, unlike ABR, mental illnesses do not pose an immediate threat to one’s life. By curing ABR, mental illnesses’ effect could be reduced Although the journey can be lengthy, through therapy practices, mental illnesses can be cured. Antibiotic resistance, on the other hand, is almost impossible to cure. </w:t>
      </w:r>
    </w:p>
    <w:p w:rsidR="00154350" w:rsidRPr="00154350" w:rsidRDefault="00154350" w:rsidP="00154350">
      <w:pPr>
        <w:spacing w:after="0" w:line="240" w:lineRule="auto"/>
        <w:rPr>
          <w:rFonts w:ascii="Times New Roman" w:eastAsia="Times New Roman" w:hAnsi="Times New Roman" w:cs="Times New Roman"/>
          <w:sz w:val="24"/>
          <w:szCs w:val="24"/>
        </w:rPr>
      </w:pPr>
    </w:p>
    <w:p w:rsidR="00154350" w:rsidRPr="00154350" w:rsidRDefault="00154350" w:rsidP="00154350">
      <w:pPr>
        <w:spacing w:after="0" w:line="240" w:lineRule="auto"/>
        <w:rPr>
          <w:rFonts w:ascii="Times New Roman" w:eastAsia="Times New Roman" w:hAnsi="Times New Roman" w:cs="Times New Roman"/>
          <w:sz w:val="24"/>
          <w:szCs w:val="24"/>
        </w:rPr>
      </w:pPr>
      <w:r w:rsidRPr="00154350">
        <w:rPr>
          <w:rFonts w:ascii="Arial" w:eastAsia="Times New Roman" w:hAnsi="Arial" w:cs="Arial"/>
          <w:color w:val="000000"/>
        </w:rPr>
        <w:t xml:space="preserve">Vivian: Syria urges this committee to vote for Topic 1, Antibiotic Resistance. We look forward to working with this committee for a productive committee session. Thank you. </w:t>
      </w:r>
    </w:p>
    <w:p w:rsidR="00736320" w:rsidRDefault="00736320">
      <w:bookmarkStart w:id="0" w:name="_GoBack"/>
      <w:bookmarkEnd w:id="0"/>
    </w:p>
    <w:sectPr w:rsidR="00736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350"/>
    <w:rsid w:val="00154350"/>
    <w:rsid w:val="007118AE"/>
    <w:rsid w:val="00736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99AAC-69D8-42DF-A89F-2E750CF3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3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71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CHEN (811030)</dc:creator>
  <cp:keywords/>
  <dc:description/>
  <cp:lastModifiedBy>JOSEPH CHEN (811030)</cp:lastModifiedBy>
  <cp:revision>1</cp:revision>
  <dcterms:created xsi:type="dcterms:W3CDTF">2017-11-17T03:48:00Z</dcterms:created>
  <dcterms:modified xsi:type="dcterms:W3CDTF">2017-11-17T03:48:00Z</dcterms:modified>
</cp:coreProperties>
</file>